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B1" w:rsidRDefault="009F28A3" w:rsidP="009F28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041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</w:p>
    <w:p w:rsidR="000E0056" w:rsidRDefault="009F28A3" w:rsidP="009F28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8A3">
        <w:rPr>
          <w:rFonts w:ascii="Times New Roman" w:hAnsi="Times New Roman" w:cs="Times New Roman"/>
          <w:b/>
          <w:sz w:val="28"/>
          <w:szCs w:val="28"/>
        </w:rPr>
        <w:t>АНАЛОГ</w:t>
      </w:r>
      <w:r>
        <w:rPr>
          <w:rFonts w:ascii="Times New Roman" w:hAnsi="Times New Roman" w:cs="Times New Roman"/>
          <w:b/>
          <w:sz w:val="28"/>
          <w:szCs w:val="28"/>
        </w:rPr>
        <w:t>ТЫ</w:t>
      </w:r>
      <w:r w:rsidRPr="009F28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ӘНЕ</w:t>
      </w:r>
      <w:r w:rsidRPr="009F28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ДИСКРЕТТІ СИГНАЛДАРДЫҢ </w:t>
      </w:r>
      <w:r w:rsidRPr="000A6EF3">
        <w:rPr>
          <w:rFonts w:ascii="Times New Roman" w:hAnsi="Times New Roman" w:cs="Times New Roman"/>
          <w:b/>
          <w:sz w:val="28"/>
          <w:szCs w:val="28"/>
        </w:rPr>
        <w:t>КОРРЕЛЯЦИЯСЫ</w:t>
      </w:r>
      <w:r w:rsidRPr="009F28A3">
        <w:rPr>
          <w:rFonts w:ascii="Times New Roman" w:hAnsi="Times New Roman" w:cs="Times New Roman"/>
          <w:b/>
          <w:sz w:val="28"/>
          <w:szCs w:val="28"/>
        </w:rPr>
        <w:t xml:space="preserve"> МЕН СПЕКТРІ</w:t>
      </w:r>
    </w:p>
    <w:p w:rsidR="009F28A3" w:rsidRDefault="009F28A3" w:rsidP="009F28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8A3">
        <w:rPr>
          <w:rFonts w:ascii="Times New Roman" w:hAnsi="Times New Roman" w:cs="Times New Roman"/>
          <w:sz w:val="28"/>
          <w:szCs w:val="28"/>
        </w:rPr>
        <w:t xml:space="preserve">1. Кешенді (периодты емес, периодты) </w:t>
      </w:r>
      <w:r w:rsidRPr="001E717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E7173">
        <w:rPr>
          <w:rFonts w:ascii="Times New Roman" w:hAnsi="Times New Roman" w:cs="Times New Roman"/>
          <w:i/>
          <w:sz w:val="28"/>
          <w:szCs w:val="28"/>
        </w:rPr>
        <w:t>(</w:t>
      </w:r>
      <w:r w:rsidRPr="001E717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1E7173"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9F28A3">
        <w:rPr>
          <w:rFonts w:ascii="Times New Roman" w:hAnsi="Times New Roman" w:cs="Times New Roman"/>
          <w:sz w:val="28"/>
          <w:szCs w:val="28"/>
        </w:rPr>
        <w:t>сигналдар әртүрлі жиіліктегі гармоникалық (синусоидалық, косинус</w:t>
      </w:r>
      <w:r>
        <w:rPr>
          <w:rFonts w:ascii="Times New Roman" w:hAnsi="Times New Roman" w:cs="Times New Roman"/>
          <w:sz w:val="28"/>
          <w:szCs w:val="28"/>
          <w:lang w:val="kk-KZ"/>
        </w:rPr>
        <w:t>оидалық</w:t>
      </w:r>
      <w:r w:rsidRPr="009F28A3">
        <w:rPr>
          <w:rFonts w:ascii="Times New Roman" w:hAnsi="Times New Roman" w:cs="Times New Roman"/>
          <w:sz w:val="28"/>
          <w:szCs w:val="28"/>
        </w:rPr>
        <w:t>) тербелістер жиынтығы ретінде ұсынылып талданады. Осы мақсатта тікелей Фурье түрлендіруі қолданылады:</w:t>
      </w:r>
    </w:p>
    <w:p w:rsidR="009F28A3" w:rsidRPr="000A6EF3" w:rsidRDefault="009F28A3" w:rsidP="009F28A3">
      <w:pPr>
        <w:tabs>
          <w:tab w:val="right" w:pos="9355"/>
        </w:tabs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28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28"/>
                <w:lang w:val="en-US"/>
              </w:rPr>
              <m:t>ω</m:t>
            </m:r>
          </m:e>
        </m:d>
        <m:r>
          <w:rPr>
            <w:rFonts w:ascii="Cambria Math" w:hAnsi="Cambria Math" w:cs="Times New Roman"/>
            <w:sz w:val="32"/>
            <w:szCs w:val="28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28"/>
              </w:rPr>
              <m:t>-∞</m:t>
            </m:r>
          </m:sub>
          <m:sup>
            <m:r>
              <w:rPr>
                <w:rFonts w:ascii="Cambria Math" w:hAnsi="Cambria Math" w:cs="Times New Roman"/>
                <w:sz w:val="32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x(t)e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-i</m:t>
                </m:r>
                <m:r>
                  <w:rPr>
                    <w:rFonts w:ascii="Cambria Math" w:hAnsi="Cambria Math" w:cs="Times New Roman"/>
                    <w:sz w:val="32"/>
                    <w:szCs w:val="28"/>
                    <w:lang w:val="en-US"/>
                  </w:rPr>
                  <m:t>ωt</m:t>
                </m:r>
              </m:sup>
            </m:sSup>
            <m:r>
              <w:rPr>
                <w:rFonts w:ascii="Cambria Math" w:hAnsi="Cambria Math" w:cs="Times New Roman"/>
                <w:sz w:val="32"/>
                <w:szCs w:val="28"/>
              </w:rPr>
              <m:t>dt</m:t>
            </m:r>
          </m:e>
        </m:nary>
        <m:r>
          <w:rPr>
            <w:rFonts w:ascii="Cambria Math" w:hAnsi="Cambria Math" w:cs="Times New Roman"/>
            <w:sz w:val="32"/>
            <w:szCs w:val="28"/>
          </w:rPr>
          <m:t xml:space="preserve">    ,     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32"/>
                <w:szCs w:val="28"/>
              </w:rPr>
              <m:t>i</m:t>
            </m:r>
            <m:r>
              <w:rPr>
                <w:rFonts w:ascii="Cambria Math" w:hAnsi="Cambria Math" w:cs="Times New Roman"/>
                <w:sz w:val="32"/>
                <w:szCs w:val="28"/>
                <w:lang w:val="en-US"/>
              </w:rPr>
              <m:t>ωt</m:t>
            </m:r>
          </m:sup>
        </m:sSup>
        <m:r>
          <w:rPr>
            <w:rFonts w:ascii="Cambria Math" w:hAnsi="Cambria Math" w:cs="Times New Roman"/>
            <w:sz w:val="32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32"/>
                <w:szCs w:val="28"/>
                <w:lang w:val="en-US"/>
              </w:rPr>
              <m:t>ωt</m:t>
            </m:r>
          </m:e>
        </m:func>
        <m:r>
          <w:rPr>
            <w:rFonts w:ascii="Cambria Math" w:hAnsi="Cambria Math" w:cs="Times New Roman"/>
            <w:sz w:val="32"/>
            <w:szCs w:val="28"/>
          </w:rPr>
          <m:t xml:space="preserve">+i sin </m:t>
        </m:r>
        <m:r>
          <w:rPr>
            <w:rFonts w:ascii="Cambria Math" w:hAnsi="Cambria Math" w:cs="Times New Roman"/>
            <w:sz w:val="32"/>
            <w:szCs w:val="28"/>
            <w:lang w:val="en-US"/>
          </w:rPr>
          <m:t>ωt</m:t>
        </m:r>
      </m:oMath>
      <w:r w:rsidRPr="00DB7041">
        <w:rPr>
          <w:rFonts w:ascii="Times New Roman" w:eastAsiaTheme="minorEastAsia" w:hAnsi="Times New Roman" w:cs="Times New Roman"/>
          <w:sz w:val="32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0A6EF3">
        <w:rPr>
          <w:rFonts w:ascii="Times New Roman" w:eastAsiaTheme="minorEastAsia" w:hAnsi="Times New Roman" w:cs="Times New Roman"/>
          <w:sz w:val="28"/>
          <w:szCs w:val="28"/>
        </w:rPr>
        <w:t>(1)</w:t>
      </w:r>
    </w:p>
    <w:p w:rsidR="009F28A3" w:rsidRDefault="009F28A3" w:rsidP="009F28A3">
      <w:pPr>
        <w:tabs>
          <w:tab w:val="left" w:pos="1035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F28A3" w:rsidRDefault="009F28A3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 w:rsidRPr="009F28A3">
        <w:rPr>
          <w:rFonts w:ascii="Times New Roman" w:hAnsi="Times New Roman" w:cs="Times New Roman"/>
          <w:i/>
          <w:sz w:val="28"/>
          <w:szCs w:val="28"/>
          <w:u w:val="single"/>
        </w:rPr>
        <w:t>Кері Фурье түрлендіруінің</w:t>
      </w:r>
      <w:r w:rsidRPr="009F28A3">
        <w:rPr>
          <w:rFonts w:ascii="Times New Roman" w:hAnsi="Times New Roman" w:cs="Times New Roman"/>
          <w:sz w:val="28"/>
          <w:szCs w:val="28"/>
        </w:rPr>
        <w:t xml:space="preserve"> формасы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келесідей </w:t>
      </w:r>
      <w:r w:rsidRPr="009F28A3">
        <w:rPr>
          <w:rFonts w:ascii="Times New Roman" w:hAnsi="Times New Roman" w:cs="Times New Roman"/>
          <w:sz w:val="28"/>
          <w:szCs w:val="28"/>
        </w:rPr>
        <w:t>болады</w:t>
      </w:r>
    </w:p>
    <w:p w:rsidR="009F28A3" w:rsidRDefault="009F28A3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</w:p>
    <w:p w:rsidR="009F28A3" w:rsidRDefault="009F28A3" w:rsidP="009F28A3">
      <w:pPr>
        <w:tabs>
          <w:tab w:val="left" w:pos="5835"/>
        </w:tabs>
        <w:ind w:firstLine="708"/>
        <w:jc w:val="right"/>
        <w:rPr>
          <w:rFonts w:ascii="Times New Roman" w:eastAsiaTheme="minorEastAsia" w:hAnsi="Times New Roman" w:cs="Times New Roman"/>
          <w:sz w:val="32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28"/>
            <w:lang w:val="en-US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3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2π</m:t>
            </m:r>
          </m:den>
        </m:f>
        <m:nary>
          <m:naryPr>
            <m:limLoc m:val="undOvr"/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28"/>
              </w:rPr>
              <m:t>-∞</m:t>
            </m:r>
          </m:sub>
          <m:sup>
            <m:r>
              <w:rPr>
                <w:rFonts w:ascii="Cambria Math" w:hAnsi="Cambria Math" w:cs="Times New Roman"/>
                <w:sz w:val="32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x(ω)e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iωt</m:t>
                </m:r>
              </m:sup>
            </m:sSup>
          </m:e>
        </m:nary>
        <m:r>
          <w:rPr>
            <w:rFonts w:ascii="Cambria Math" w:hAnsi="Cambria Math" w:cs="Times New Roman"/>
            <w:sz w:val="32"/>
            <w:szCs w:val="28"/>
          </w:rPr>
          <m:t>dω</m:t>
        </m:r>
      </m:oMath>
      <w:r w:rsidRPr="00570ABA">
        <w:rPr>
          <w:rFonts w:ascii="Times New Roman" w:eastAsiaTheme="minorEastAsia" w:hAnsi="Times New Roman" w:cs="Times New Roman"/>
          <w:i/>
          <w:sz w:val="32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32"/>
          <w:szCs w:val="28"/>
        </w:rPr>
        <w:tab/>
      </w:r>
      <w:r>
        <w:rPr>
          <w:rFonts w:ascii="Times New Roman" w:eastAsiaTheme="minorEastAsia" w:hAnsi="Times New Roman" w:cs="Times New Roman"/>
          <w:i/>
          <w:sz w:val="32"/>
          <w:szCs w:val="28"/>
        </w:rPr>
        <w:tab/>
      </w:r>
      <w:r>
        <w:rPr>
          <w:rFonts w:ascii="Times New Roman" w:eastAsiaTheme="minorEastAsia" w:hAnsi="Times New Roman" w:cs="Times New Roman"/>
          <w:i/>
          <w:sz w:val="32"/>
          <w:szCs w:val="28"/>
        </w:rPr>
        <w:tab/>
      </w:r>
      <w:r w:rsidRPr="00570ABA">
        <w:rPr>
          <w:rFonts w:ascii="Times New Roman" w:eastAsiaTheme="minorEastAsia" w:hAnsi="Times New Roman" w:cs="Times New Roman"/>
          <w:sz w:val="32"/>
          <w:szCs w:val="28"/>
        </w:rPr>
        <w:t>(2)</w:t>
      </w:r>
    </w:p>
    <w:p w:rsidR="009F28A3" w:rsidRDefault="009F28A3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</w:rPr>
          <m:t>x(ω)</m:t>
        </m:r>
      </m:oMath>
      <w:r w:rsidRPr="009757EE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 w:rsidR="00CE42B1">
        <w:rPr>
          <w:rFonts w:ascii="Times New Roman" w:eastAsiaTheme="minorEastAsia" w:hAnsi="Times New Roman" w:cs="Times New Roman"/>
          <w:i/>
          <w:sz w:val="28"/>
          <w:szCs w:val="28"/>
          <w:u w:val="single"/>
          <w:lang w:val="kk-KZ"/>
        </w:rPr>
        <w:t>спектрлік</w:t>
      </w:r>
      <w:r w:rsidRPr="00744A47">
        <w:rPr>
          <w:rFonts w:ascii="Times New Roman" w:eastAsiaTheme="minorEastAsia" w:hAnsi="Times New Roman" w:cs="Times New Roman"/>
          <w:i/>
          <w:sz w:val="28"/>
          <w:szCs w:val="28"/>
          <w:u w:val="single"/>
          <w:lang w:val="kk-KZ"/>
        </w:rPr>
        <w:t xml:space="preserve"> функция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деп аталады, оның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x(ω)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модулі – </w:t>
      </w:r>
      <w:r w:rsidRPr="00744A47">
        <w:rPr>
          <w:rFonts w:ascii="Times New Roman" w:eastAsiaTheme="minorEastAsia" w:hAnsi="Times New Roman" w:cs="Times New Roman"/>
          <w:sz w:val="28"/>
          <w:szCs w:val="28"/>
          <w:u w:val="single"/>
          <w:lang w:val="kk-KZ"/>
        </w:rPr>
        <w:t>амплитудалық спектр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Pr="009757EE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dφ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dt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аргументі </w:t>
      </w:r>
      <w:r w:rsidRPr="00744A47">
        <w:rPr>
          <w:rFonts w:ascii="Times New Roman" w:eastAsiaTheme="minorEastAsia" w:hAnsi="Times New Roman" w:cs="Times New Roman"/>
          <w:sz w:val="28"/>
          <w:szCs w:val="28"/>
          <w:u w:val="single"/>
          <w:lang w:val="kk-KZ"/>
        </w:rPr>
        <w:t xml:space="preserve">фазалық </w:t>
      </w:r>
      <w:r w:rsidR="00CE42B1">
        <w:rPr>
          <w:rFonts w:ascii="Times New Roman" w:eastAsiaTheme="minorEastAsia" w:hAnsi="Times New Roman" w:cs="Times New Roman"/>
          <w:sz w:val="28"/>
          <w:szCs w:val="28"/>
          <w:u w:val="single"/>
          <w:lang w:val="kk-KZ"/>
        </w:rPr>
        <w:t xml:space="preserve">(φ) </w:t>
      </w:r>
      <w:r w:rsidRPr="00744A47">
        <w:rPr>
          <w:rFonts w:ascii="Times New Roman" w:eastAsiaTheme="minorEastAsia" w:hAnsi="Times New Roman" w:cs="Times New Roman"/>
          <w:sz w:val="28"/>
          <w:szCs w:val="28"/>
          <w:u w:val="single"/>
          <w:lang w:val="kk-KZ"/>
        </w:rPr>
        <w:t>спектр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деп аталады. </w:t>
      </w:r>
      <w:r w:rsidR="00CE42B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(1)-ші түрлендіру </w:t>
      </w:r>
      <w:r w:rsidR="00744A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тәуелділікті </w:t>
      </w:r>
      <w:r w:rsidR="00CE42B1">
        <w:rPr>
          <w:rFonts w:ascii="Times New Roman" w:eastAsiaTheme="minorEastAsia" w:hAnsi="Times New Roman" w:cs="Times New Roman"/>
          <w:sz w:val="28"/>
          <w:szCs w:val="28"/>
          <w:lang w:val="kk-KZ"/>
        </w:rPr>
        <w:t>уақыттан</w:t>
      </w:r>
      <w:r w:rsidR="00CE42B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744A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жиілікке айналдырады.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x(ω)</m:t>
        </m:r>
      </m:oMath>
      <w:r w:rsidR="00744A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спектрлі</w:t>
      </w:r>
      <w:r w:rsidR="00CE42B1">
        <w:rPr>
          <w:rFonts w:ascii="Times New Roman" w:eastAsiaTheme="minorEastAsia" w:hAnsi="Times New Roman" w:cs="Times New Roman"/>
          <w:sz w:val="28"/>
          <w:szCs w:val="28"/>
          <w:lang w:val="kk-KZ"/>
        </w:rPr>
        <w:t>к функция</w:t>
      </w:r>
      <w:r w:rsidR="00744A4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бастапқы сигнал </w:t>
      </w:r>
      <w:r w:rsidR="00744A47" w:rsidRPr="00744A47">
        <w:rPr>
          <w:rFonts w:ascii="Times New Roman" w:hAnsi="Times New Roman" w:cs="Times New Roman"/>
          <w:i/>
          <w:sz w:val="28"/>
          <w:szCs w:val="28"/>
          <w:lang w:val="kk-KZ"/>
        </w:rPr>
        <w:t>x(t</w:t>
      </w:r>
      <w:r w:rsidR="0039209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44A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 xml:space="preserve">информациясын толық </w:t>
      </w:r>
      <w:r w:rsidR="00744A47">
        <w:rPr>
          <w:rFonts w:ascii="Times New Roman" w:hAnsi="Times New Roman" w:cs="Times New Roman"/>
          <w:sz w:val="28"/>
          <w:szCs w:val="28"/>
          <w:lang w:val="kk-KZ"/>
        </w:rPr>
        <w:t xml:space="preserve">қамтиды. </w:t>
      </w:r>
    </w:p>
    <w:p w:rsidR="00744A47" w:rsidRDefault="00744A47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44A47" w:rsidRDefault="00744A47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392093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744A4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Сигналдар орамы (свертка). Қуат спектрі.</w:t>
      </w:r>
      <w:bookmarkStart w:id="0" w:name="_GoBack"/>
      <w:bookmarkEnd w:id="0"/>
    </w:p>
    <w:p w:rsidR="00744A47" w:rsidRDefault="00744A47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4A47">
        <w:rPr>
          <w:rFonts w:ascii="Times New Roman" w:hAnsi="Times New Roman" w:cs="Times New Roman"/>
          <w:sz w:val="28"/>
          <w:szCs w:val="28"/>
          <w:lang w:val="kk-KZ"/>
        </w:rPr>
        <w:t xml:space="preserve">Кез-келген сигналды </w:t>
      </w:r>
      <w:r w:rsidRPr="009757EE">
        <w:rPr>
          <w:rFonts w:ascii="Times New Roman" w:hAnsi="Times New Roman" w:cs="Times New Roman"/>
          <w:i/>
          <w:sz w:val="28"/>
          <w:szCs w:val="28"/>
        </w:rPr>
        <w:t>δ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 xml:space="preserve"> – функция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арқылы жазуға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 xml:space="preserve"> болады</w:t>
      </w:r>
    </w:p>
    <w:p w:rsidR="00744A47" w:rsidRPr="001E7173" w:rsidRDefault="00744A47" w:rsidP="00744A47">
      <w:pPr>
        <w:tabs>
          <w:tab w:val="left" w:pos="5835"/>
        </w:tabs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28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32"/>
            <w:szCs w:val="28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28"/>
              </w:rPr>
              <m:t>-∞</m:t>
            </m:r>
          </m:sub>
          <m:sup>
            <m:r>
              <w:rPr>
                <w:rFonts w:ascii="Cambria Math" w:hAnsi="Cambria Math" w:cs="Times New Roman"/>
                <w:sz w:val="32"/>
                <w:szCs w:val="28"/>
              </w:rPr>
              <m:t>∞</m:t>
            </m:r>
          </m:sup>
          <m:e>
            <m:r>
              <w:rPr>
                <w:rFonts w:ascii="Cambria Math" w:hAnsi="Cambria Math" w:cs="Times New Roman"/>
                <w:sz w:val="32"/>
                <w:szCs w:val="28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t'</m:t>
                </m:r>
              </m:e>
            </m:d>
            <m:r>
              <w:rPr>
                <w:rFonts w:ascii="Cambria Math" w:hAnsi="Cambria Math" w:cs="Times New Roman"/>
                <w:sz w:val="32"/>
                <w:szCs w:val="28"/>
              </w:rPr>
              <m:t xml:space="preserve"> δ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t-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'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32"/>
                <w:szCs w:val="28"/>
              </w:rPr>
              <m:t xml:space="preserve">dt' .   </m:t>
            </m:r>
          </m:e>
        </m:nary>
        <m:r>
          <w:rPr>
            <w:rFonts w:ascii="Cambria Math" w:hAnsi="Cambria Math" w:cs="Times New Roman"/>
            <w:sz w:val="32"/>
            <w:szCs w:val="28"/>
          </w:rPr>
          <m:t xml:space="preserve">      </m:t>
        </m:r>
      </m:oMath>
      <w:r w:rsidRPr="001E717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E7173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</w:t>
      </w:r>
      <w:r w:rsidRPr="001E7173">
        <w:rPr>
          <w:rFonts w:ascii="Times New Roman" w:eastAsiaTheme="minorEastAsia" w:hAnsi="Times New Roman" w:cs="Times New Roman"/>
          <w:sz w:val="28"/>
          <w:szCs w:val="28"/>
        </w:rPr>
        <w:tab/>
        <w:t>(3)</w:t>
      </w:r>
    </w:p>
    <w:p w:rsidR="00744A47" w:rsidRDefault="00744A47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Осындай интеграл функция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орамы деп аталады. Орам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радио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 xml:space="preserve">электроникада жиі қолданылады, мысалы, жүйенің тұрақты параметрлері бар сигналдың өтуін сипаттау үшін. </w:t>
      </w:r>
      <w:r w:rsidRPr="009757EE">
        <w:rPr>
          <w:rFonts w:ascii="Times New Roman" w:hAnsi="Times New Roman" w:cs="Times New Roman"/>
          <w:i/>
          <w:sz w:val="28"/>
          <w:szCs w:val="28"/>
        </w:rPr>
        <w:t>δ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 xml:space="preserve"> - функция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 xml:space="preserve">ның орнына біз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744A47">
        <w:rPr>
          <w:rFonts w:ascii="Times New Roman" w:hAnsi="Times New Roman" w:cs="Times New Roman"/>
          <w:i/>
          <w:sz w:val="28"/>
          <w:szCs w:val="28"/>
          <w:lang w:val="kk-KZ"/>
        </w:rPr>
        <w:t xml:space="preserve">y(t-t’) </w:t>
      </w:r>
      <w:r w:rsidR="000A6EF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 xml:space="preserve">функциясын алып, жаңа </w:t>
      </w:r>
      <w:r>
        <w:rPr>
          <w:rFonts w:ascii="Times New Roman" w:hAnsi="Times New Roman" w:cs="Times New Roman"/>
          <w:sz w:val="28"/>
          <w:szCs w:val="28"/>
          <w:lang w:val="kk-KZ"/>
        </w:rPr>
        <w:t>орамның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 xml:space="preserve"> Фурье түрлендіруін табамыз</w:t>
      </w:r>
    </w:p>
    <w:p w:rsidR="00744A47" w:rsidRPr="00744A47" w:rsidRDefault="00744A47" w:rsidP="00744A47">
      <w:pPr>
        <w:tabs>
          <w:tab w:val="right" w:pos="9355"/>
        </w:tabs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44A47">
        <w:rPr>
          <w:rFonts w:ascii="Times New Roman" w:eastAsiaTheme="minorEastAsia" w:hAnsi="Times New Roman" w:cs="Times New Roman"/>
          <w:sz w:val="32"/>
          <w:szCs w:val="28"/>
          <w:lang w:val="kk-KZ"/>
        </w:rPr>
        <w:t xml:space="preserve">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28"/>
                <w:lang w:val="kk-KZ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28"/>
                <w:lang w:val="kk-KZ"/>
              </w:rPr>
              <m:t>xy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28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32"/>
            <w:szCs w:val="28"/>
            <w:lang w:val="kk-KZ"/>
          </w:rPr>
          <m:t xml:space="preserve">= 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32"/>
                <w:szCs w:val="28"/>
                <w:lang w:val="kk-KZ"/>
              </w:rPr>
              <m:t>-∞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28"/>
                <w:lang w:val="kk-KZ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32"/>
                <w:szCs w:val="28"/>
                <w:lang w:val="kk-KZ"/>
              </w:rPr>
              <m:t>x(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  <w:lang w:val="kk-KZ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  <w:lang w:val="kk-KZ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28"/>
                <w:lang w:val="kk-KZ"/>
              </w:rPr>
              <m:t>)</m:t>
            </m:r>
          </m:e>
        </m:nary>
        <m:r>
          <w:rPr>
            <w:rFonts w:ascii="Cambria Math" w:eastAsiaTheme="minorEastAsia" w:hAnsi="Cambria Math" w:cs="Times New Roman"/>
            <w:sz w:val="32"/>
            <w:szCs w:val="28"/>
            <w:lang w:val="kk-KZ"/>
          </w:rPr>
          <m:t xml:space="preserve">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28"/>
                <w:lang w:val="kk-KZ"/>
              </w:rPr>
              <m:t>t-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  <w:lang w:val="kk-KZ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  <w:lang w:val="kk-KZ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32"/>
            <w:szCs w:val="28"/>
            <w:lang w:val="kk-KZ"/>
          </w:rPr>
          <m:t>d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28"/>
                <w:lang w:val="kk-KZ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28"/>
                <w:lang w:val="kk-KZ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32"/>
            <w:szCs w:val="28"/>
            <w:lang w:val="kk-KZ"/>
          </w:rPr>
          <m:t xml:space="preserve">. </m:t>
        </m:r>
      </m:oMath>
      <w:r w:rsidRPr="00744A47">
        <w:rPr>
          <w:rFonts w:ascii="Times New Roman" w:eastAsiaTheme="minorEastAsia" w:hAnsi="Times New Roman" w:cs="Times New Roman"/>
          <w:sz w:val="32"/>
          <w:szCs w:val="28"/>
          <w:lang w:val="kk-KZ"/>
        </w:rPr>
        <w:t xml:space="preserve"> </w:t>
      </w:r>
      <w:r w:rsidRPr="00744A47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(4)</w:t>
      </w:r>
    </w:p>
    <w:p w:rsidR="00744A47" w:rsidRDefault="00744A47" w:rsidP="00744A47">
      <w:pPr>
        <w:pStyle w:val="a3"/>
        <w:numPr>
          <w:ilvl w:val="0"/>
          <w:numId w:val="1"/>
        </w:numPr>
        <w:tabs>
          <w:tab w:val="right" w:pos="9355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– ші формулаға сай</w:t>
      </w:r>
      <w:r w:rsidRPr="00744A47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744A47" w:rsidRDefault="00744A47" w:rsidP="00744A47">
      <w:pPr>
        <w:pStyle w:val="a3"/>
        <w:tabs>
          <w:tab w:val="right" w:pos="9355"/>
        </w:tabs>
        <w:ind w:left="106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4A47" w:rsidRDefault="00952C9C" w:rsidP="00744A47">
      <w:pPr>
        <w:tabs>
          <w:tab w:val="right" w:pos="9355"/>
        </w:tabs>
        <w:ind w:firstLine="709"/>
        <w:rPr>
          <w:rFonts w:ascii="Times New Roman" w:eastAsiaTheme="minorEastAsia" w:hAnsi="Times New Roman" w:cs="Times New Roman"/>
          <w:sz w:val="32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xy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32"/>
            <w:szCs w:val="28"/>
          </w:rPr>
          <m:t>=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-∞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∞</m:t>
            </m:r>
          </m:sup>
          <m:e>
            <m:nary>
              <m:naryPr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-∞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∞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8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8"/>
                              </w:rPr>
                              <m:t>'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t-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8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8"/>
                              </w:rPr>
                              <m:t>'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-iωt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 xml:space="preserve"> dt=</m:t>
                </m:r>
                <m:nary>
                  <m:naryPr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-∞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∞</m:t>
                    </m:r>
                  </m:sup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)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-ωt'</m:t>
                        </m:r>
                      </m:sup>
                    </m:sSup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-∞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∞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8"/>
                              </w:rPr>
                              <m:t>y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32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32"/>
                                    <w:szCs w:val="28"/>
                                  </w:rPr>
                                  <m:t>t-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32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32"/>
                                        <w:szCs w:val="28"/>
                                      </w:rPr>
                                      <m:t>t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32"/>
                                        <w:szCs w:val="28"/>
                                      </w:rPr>
                                      <m:t>'</m:t>
                                    </m:r>
                                  </m:sup>
                                </m:sSup>
                              </m:e>
                            </m:d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8"/>
                              </w:rPr>
                              <m:t>-iω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32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32"/>
                                    <w:szCs w:val="28"/>
                                  </w:rPr>
                                  <m:t>t-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32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32"/>
                                        <w:szCs w:val="28"/>
                                      </w:rPr>
                                      <m:t>t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32"/>
                                        <w:szCs w:val="28"/>
                                      </w:rPr>
                                      <m:t>'</m:t>
                                    </m:r>
                                  </m:sup>
                                </m:sSup>
                              </m:e>
                            </m:d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d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8"/>
                              </w:rPr>
                              <m:t>t-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32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32"/>
                                    <w:szCs w:val="28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32"/>
                                    <w:szCs w:val="28"/>
                                  </w:rPr>
                                  <m:t>'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d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8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8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=x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8"/>
                              </w:rPr>
                              <m:t>ω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.y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28"/>
                              </w:rPr>
                              <m:t>ω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.</m:t>
                        </m:r>
                      </m:e>
                    </m:nary>
                  </m:e>
                </m:nary>
              </m:e>
            </m:nary>
          </m:e>
        </m:nary>
      </m:oMath>
      <w:r w:rsidR="00744A47">
        <w:rPr>
          <w:rFonts w:ascii="Times New Roman" w:eastAsiaTheme="minorEastAsia" w:hAnsi="Times New Roman" w:cs="Times New Roman"/>
          <w:sz w:val="32"/>
          <w:szCs w:val="28"/>
        </w:rPr>
        <w:t xml:space="preserve">   </w:t>
      </w:r>
      <w:r w:rsidR="00744A47" w:rsidRPr="00F40ECD">
        <w:rPr>
          <w:rFonts w:ascii="Times New Roman" w:eastAsiaTheme="minorEastAsia" w:hAnsi="Times New Roman" w:cs="Times New Roman"/>
          <w:sz w:val="32"/>
          <w:szCs w:val="28"/>
        </w:rPr>
        <w:t>(5)</w:t>
      </w:r>
    </w:p>
    <w:p w:rsidR="00744A47" w:rsidRDefault="00744A47" w:rsidP="00744A47">
      <w:pPr>
        <w:pStyle w:val="a3"/>
        <w:tabs>
          <w:tab w:val="right" w:pos="9355"/>
        </w:tabs>
        <w:ind w:left="106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4A47" w:rsidRPr="00744A47" w:rsidRDefault="00744A47" w:rsidP="00744A47">
      <w:pPr>
        <w:pStyle w:val="a3"/>
        <w:tabs>
          <w:tab w:val="right" w:pos="9355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Орам</w:t>
      </w:r>
      <w:r w:rsidRPr="00744A47">
        <w:rPr>
          <w:rFonts w:ascii="Times New Roman" w:eastAsiaTheme="minorEastAsia" w:hAnsi="Times New Roman" w:cs="Times New Roman"/>
          <w:sz w:val="28"/>
          <w:szCs w:val="28"/>
        </w:rPr>
        <w:t xml:space="preserve"> спектрі спектр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лер</w:t>
      </w:r>
      <w:r w:rsidRPr="00744A47">
        <w:rPr>
          <w:rFonts w:ascii="Times New Roman" w:eastAsiaTheme="minorEastAsia" w:hAnsi="Times New Roman" w:cs="Times New Roman"/>
          <w:sz w:val="28"/>
          <w:szCs w:val="28"/>
        </w:rPr>
        <w:t xml:space="preserve">дің көбейтіндісіне тең. Егер </w:t>
      </w:r>
      <w:r w:rsidRPr="00856DF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856DFF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w:r w:rsidRPr="00856DF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744A47">
        <w:rPr>
          <w:rFonts w:ascii="Times New Roman" w:eastAsiaTheme="minorEastAsia" w:hAnsi="Times New Roman" w:cs="Times New Roman"/>
          <w:sz w:val="28"/>
          <w:szCs w:val="28"/>
        </w:rPr>
        <w:t>, (</w:t>
      </w:r>
      <w:r w:rsidRPr="00856DF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856DFF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w:r w:rsidRPr="00856DF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856DFF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*</w:t>
      </w:r>
      <w:r w:rsidR="000A6EF3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 xml:space="preserve"> </w:t>
      </w:r>
      <w:r w:rsidRPr="00744A47">
        <w:rPr>
          <w:rFonts w:ascii="Times New Roman" w:eastAsiaTheme="minorEastAsia" w:hAnsi="Times New Roman" w:cs="Times New Roman"/>
          <w:sz w:val="28"/>
          <w:szCs w:val="28"/>
        </w:rPr>
        <w:t>күрделі айнымалы жағдайда), онда біз корреляция функциясының спектрін аламыз:</w:t>
      </w:r>
    </w:p>
    <w:p w:rsidR="00744A47" w:rsidRPr="00CE42B1" w:rsidRDefault="00952C9C" w:rsidP="00CE42B1">
      <w:pPr>
        <w:tabs>
          <w:tab w:val="right" w:pos="9355"/>
        </w:tabs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xx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x(ω)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≡E(ω)</m:t>
        </m:r>
      </m:oMath>
      <w:r w:rsidR="00744A47" w:rsidRPr="00744A47">
        <w:rPr>
          <w:rFonts w:ascii="Times New Roman" w:eastAsiaTheme="minorEastAsia" w:hAnsi="Times New Roman" w:cs="Times New Roman"/>
          <w:sz w:val="28"/>
          <w:szCs w:val="28"/>
        </w:rPr>
        <w:t>.                                       (6)</w:t>
      </w:r>
    </w:p>
    <w:p w:rsidR="00744A47" w:rsidRDefault="00744A47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К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 xml:space="preserve">орреляция функциясының Фурье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түрлендіруі 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спектрлік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 xml:space="preserve"> функция модулінің квадратына тең, немесе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ω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>сигналдың қуат спектрі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>. (6) спектрлік функцияның модулін ғана қамтитындықтан, корреляция функциясы ф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аза туралы информацияны</w:t>
      </w:r>
      <w:r w:rsidRPr="00744A47">
        <w:rPr>
          <w:rFonts w:ascii="Times New Roman" w:hAnsi="Times New Roman" w:cs="Times New Roman"/>
          <w:sz w:val="28"/>
          <w:szCs w:val="28"/>
          <w:lang w:val="kk-KZ"/>
        </w:rPr>
        <w:t xml:space="preserve"> қамтымайды және бастапқы сигналды қалпына келтіру үшін қолданыла алмайды.</w:t>
      </w:r>
    </w:p>
    <w:p w:rsidR="00B719D9" w:rsidRDefault="00B719D9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B719D9">
        <w:rPr>
          <w:rFonts w:ascii="Times New Roman" w:hAnsi="Times New Roman" w:cs="Times New Roman"/>
          <w:sz w:val="28"/>
          <w:szCs w:val="28"/>
          <w:lang w:val="kk-KZ"/>
        </w:rPr>
        <w:t>пектрлік функция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B719D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xx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τ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τ=t-t'</m:t>
        </m:r>
      </m:oMath>
      <w:r w:rsidRPr="00B719D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корреляция функциясы және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E(ω)</m:t>
        </m:r>
      </m:oMath>
      <w:r w:rsidRPr="00B719D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B719D9">
        <w:rPr>
          <w:rFonts w:ascii="Times New Roman" w:hAnsi="Times New Roman" w:cs="Times New Roman"/>
          <w:sz w:val="28"/>
          <w:szCs w:val="28"/>
          <w:lang w:val="kk-KZ"/>
        </w:rPr>
        <w:t>қуат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спектрі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 xml:space="preserve"> - экспериментті</w:t>
      </w:r>
      <w:r w:rsidRPr="00B719D9">
        <w:rPr>
          <w:rFonts w:ascii="Times New Roman" w:hAnsi="Times New Roman" w:cs="Times New Roman"/>
          <w:sz w:val="28"/>
          <w:szCs w:val="28"/>
          <w:lang w:val="kk-KZ"/>
        </w:rPr>
        <w:t xml:space="preserve"> талдаудың негізгі сипаттамалары. Олардың типтік үлгілері келесідей.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E(ω)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армония</w:t>
      </w:r>
      <w:r w:rsidRPr="00B719D9">
        <w:rPr>
          <w:rFonts w:ascii="Times New Roman" w:hAnsi="Times New Roman" w:cs="Times New Roman"/>
          <w:sz w:val="28"/>
          <w:szCs w:val="28"/>
          <w:lang w:val="kk-KZ"/>
        </w:rPr>
        <w:t xml:space="preserve">лық сигналдарда бір немесе бірнеше дискретті мәндер бар, олар үшін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xx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τ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де </m:t>
        </m:r>
      </m:oMath>
      <w:r w:rsidR="00CE42B1">
        <w:rPr>
          <w:rFonts w:ascii="Times New Roman" w:hAnsi="Times New Roman" w:cs="Times New Roman"/>
          <w:sz w:val="28"/>
          <w:szCs w:val="28"/>
          <w:lang w:val="kk-KZ"/>
        </w:rPr>
        <w:t>гармониялық түрге</w:t>
      </w:r>
      <w:r w:rsidRPr="00B719D9">
        <w:rPr>
          <w:rFonts w:ascii="Times New Roman" w:hAnsi="Times New Roman" w:cs="Times New Roman"/>
          <w:sz w:val="28"/>
          <w:szCs w:val="28"/>
          <w:lang w:val="kk-KZ"/>
        </w:rPr>
        <w:t xml:space="preserve"> ие.</w:t>
      </w:r>
    </w:p>
    <w:p w:rsidR="00B719D9" w:rsidRDefault="00B719D9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719D9">
        <w:rPr>
          <w:rFonts w:ascii="Times New Roman" w:hAnsi="Times New Roman" w:cs="Times New Roman"/>
          <w:sz w:val="28"/>
          <w:szCs w:val="28"/>
          <w:lang w:val="kk-KZ"/>
        </w:rPr>
        <w:t>Секіру сигналдары үздіксіз спектрге</w:t>
      </w:r>
      <w:r w:rsidR="00E60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0A41" w:rsidRPr="00B719D9">
        <w:rPr>
          <w:rFonts w:ascii="Times New Roman" w:hAnsi="Times New Roman" w:cs="Times New Roman"/>
          <w:sz w:val="28"/>
          <w:szCs w:val="28"/>
          <w:lang w:val="kk-KZ"/>
        </w:rPr>
        <w:t>ие 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E(ω)</m:t>
        </m:r>
      </m:oMath>
      <w:r w:rsidR="00E60A4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E60A41" w:rsidRPr="00B719D9">
        <w:rPr>
          <w:rFonts w:ascii="Times New Roman" w:hAnsi="Times New Roman" w:cs="Times New Roman"/>
          <w:sz w:val="28"/>
          <w:szCs w:val="28"/>
          <w:lang w:val="kk-KZ"/>
        </w:rPr>
        <w:t xml:space="preserve">үздіксіз мәндері) </w:t>
      </w:r>
      <w:r w:rsidRPr="00B719D9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тез</w:t>
      </w:r>
      <w:r w:rsidRPr="00B719D9">
        <w:rPr>
          <w:rFonts w:ascii="Times New Roman" w:hAnsi="Times New Roman" w:cs="Times New Roman"/>
          <w:sz w:val="28"/>
          <w:szCs w:val="28"/>
          <w:lang w:val="kk-KZ"/>
        </w:rPr>
        <w:t xml:space="preserve"> төмендейтін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xx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τ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Pr="00B719D9">
        <w:rPr>
          <w:rFonts w:ascii="Times New Roman" w:hAnsi="Times New Roman" w:cs="Times New Roman"/>
          <w:sz w:val="28"/>
          <w:szCs w:val="28"/>
          <w:lang w:val="kk-KZ"/>
        </w:rPr>
        <w:t>корреляциялары бар.</w:t>
      </w:r>
      <w:r w:rsidR="00E60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0A41" w:rsidRDefault="00E60A41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>Жалпы жағдайда қуат спектрі 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ω</m:t>
        </m:r>
      </m:oMath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жиіліктегі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тербеліс энергиясы)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~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-γ</m:t>
            </m:r>
          </m:sup>
        </m:sSup>
      </m:oMath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 түрінің тәуелділігімен сипатталады.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γ</w:t>
      </w:r>
      <w:r w:rsidRPr="00E60A4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0,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ω</m:t>
            </m:r>
          </m:e>
        </m:d>
      </m:oMath>
      <w:r w:rsidRPr="00E60A4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</w:t>
      </w:r>
      <w:r w:rsidRPr="00E60A41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const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 жағдайы ақ шу</w:t>
      </w:r>
      <w:r w:rsidR="000A6EF3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</w:t>
      </w:r>
      <w:r w:rsidRPr="00E60A41">
        <w:rPr>
          <w:rFonts w:ascii="Times New Roman" w:eastAsiaTheme="minorEastAsia" w:hAnsi="Times New Roman" w:cs="Times New Roman"/>
          <w:sz w:val="28"/>
          <w:szCs w:val="28"/>
          <w:lang w:val="kk-KZ"/>
        </w:rPr>
        <w:t>(white noise)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γ</w:t>
      </w:r>
      <w:r w:rsidRPr="00E60A4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1 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>жағдайы қызғылт шу, сонымен қатар «</w:t>
      </w:r>
      <w:r w:rsidR="000A6EF3" w:rsidRPr="000A6EF3">
        <w:rPr>
          <w:rFonts w:ascii="Times New Roman" w:hAnsi="Times New Roman" w:cs="Times New Roman"/>
          <w:sz w:val="28"/>
          <w:szCs w:val="28"/>
          <w:lang w:val="kk-KZ"/>
        </w:rPr>
        <w:t>жалт етет</w:t>
      </w:r>
      <w:r w:rsidR="000A6EF3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 шу</w:t>
      </w:r>
      <w:r w:rsidR="000A6EF3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069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697F" w:rsidRPr="00E60A41">
        <w:rPr>
          <w:rFonts w:ascii="Times New Roman" w:hAnsi="Times New Roman" w:cs="Times New Roman"/>
          <w:sz w:val="28"/>
          <w:szCs w:val="28"/>
          <w:lang w:val="kk-KZ"/>
        </w:rPr>
        <w:t>деп аталады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. Алғашқы электронды </w:t>
      </w:r>
      <w:r w:rsidR="000A6EF3">
        <w:rPr>
          <w:rFonts w:ascii="Times New Roman" w:hAnsi="Times New Roman" w:cs="Times New Roman"/>
          <w:sz w:val="28"/>
          <w:szCs w:val="28"/>
          <w:lang w:val="kk-KZ"/>
        </w:rPr>
        <w:t>түтіктердегі катодтың жалт ету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 қарқындылығын сипаттау үшін «</w:t>
      </w:r>
      <w:r w:rsidR="0060697F" w:rsidRPr="0060697F">
        <w:rPr>
          <w:rFonts w:ascii="Times New Roman" w:eastAsiaTheme="minorEastAsia" w:hAnsi="Times New Roman" w:cs="Times New Roman"/>
          <w:sz w:val="28"/>
          <w:szCs w:val="28"/>
          <w:lang w:val="kk-KZ"/>
        </w:rPr>
        <w:t>flicker»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60697F" w:rsidRPr="0060697F">
        <w:rPr>
          <w:rFonts w:ascii="Times New Roman" w:eastAsiaTheme="minorEastAsia" w:hAnsi="Times New Roman" w:cs="Times New Roman"/>
          <w:sz w:val="28"/>
          <w:szCs w:val="28"/>
          <w:lang w:val="kk-KZ"/>
        </w:rPr>
        <w:t>мерцание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) термині </w:t>
      </w:r>
      <w:r w:rsidR="0060697F">
        <w:rPr>
          <w:rFonts w:ascii="Times New Roman" w:hAnsi="Times New Roman" w:cs="Times New Roman"/>
          <w:sz w:val="28"/>
          <w:szCs w:val="28"/>
          <w:lang w:val="kk-KZ"/>
        </w:rPr>
        <w:t xml:space="preserve">енгізілді. </w:t>
      </w:r>
      <w:r w:rsidR="000A6EF3">
        <w:rPr>
          <w:rFonts w:ascii="Times New Roman" w:hAnsi="Times New Roman" w:cs="Times New Roman"/>
          <w:sz w:val="28"/>
          <w:szCs w:val="28"/>
          <w:lang w:val="kk-KZ"/>
        </w:rPr>
        <w:t>Жалт ететін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 шу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ыл әртүрлі табиғи жүйелер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>де байқалады. Егер γ = 2 және γ</w:t>
      </w:r>
      <w:r w:rsidR="000A6E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>&gt; 2 болса, онда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 сәйкесінше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 процесс қоңыр шу және қара шу деп аталады. Бұл жағдайлар, әдетте, әлеуметтік (қаржылық) жүйелерді 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сипаттауға</w:t>
      </w:r>
      <w:r w:rsidRPr="00E60A41">
        <w:rPr>
          <w:rFonts w:ascii="Times New Roman" w:hAnsi="Times New Roman" w:cs="Times New Roman"/>
          <w:sz w:val="28"/>
          <w:szCs w:val="28"/>
          <w:lang w:val="kk-KZ"/>
        </w:rPr>
        <w:t xml:space="preserve"> сәйкес келеді.</w:t>
      </w:r>
    </w:p>
    <w:p w:rsidR="0060697F" w:rsidRDefault="0060697F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0697F">
        <w:rPr>
          <w:rFonts w:ascii="Times New Roman" w:hAnsi="Times New Roman" w:cs="Times New Roman"/>
          <w:sz w:val="28"/>
          <w:szCs w:val="28"/>
          <w:lang w:val="kk-KZ"/>
        </w:rPr>
        <w:t xml:space="preserve">Көптеген заманауи зерттеулер түсті шудың табиғаты мен заңдылығына бағытталған. Радиофизикалық, биофизикалық және басқа эксперименттерді талдау көрсеткендей, γ көрсеткіші бөлшек және </w:t>
      </w:r>
      <w:r w:rsidRPr="00A9639C">
        <w:rPr>
          <w:rFonts w:ascii="Times New Roman" w:hAnsi="Times New Roman" w:cs="Times New Roman"/>
          <w:sz w:val="28"/>
          <w:szCs w:val="28"/>
          <w:u w:val="single"/>
          <w:lang w:val="kk-KZ"/>
        </w:rPr>
        <w:t>фрактал</w:t>
      </w:r>
      <w:r w:rsidR="00CE42B1">
        <w:rPr>
          <w:rFonts w:ascii="Times New Roman" w:hAnsi="Times New Roman" w:cs="Times New Roman"/>
          <w:sz w:val="28"/>
          <w:szCs w:val="28"/>
          <w:u w:val="single"/>
          <w:lang w:val="kk-KZ"/>
        </w:rPr>
        <w:t>дық өлшемділікпен</w:t>
      </w:r>
      <w:r w:rsidRPr="00A9639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60697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069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үздікті секірмелі</w:t>
      </w:r>
      <w:r w:rsidRPr="0060697F">
        <w:rPr>
          <w:rFonts w:ascii="Times New Roman" w:hAnsi="Times New Roman" w:cs="Times New Roman"/>
          <w:sz w:val="28"/>
          <w:szCs w:val="28"/>
          <w:lang w:val="kk-KZ"/>
        </w:rPr>
        <w:t xml:space="preserve"> қисықтар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60697F">
        <w:rPr>
          <w:rFonts w:ascii="Times New Roman" w:hAnsi="Times New Roman" w:cs="Times New Roman"/>
          <w:sz w:val="28"/>
          <w:szCs w:val="28"/>
          <w:lang w:val="kk-KZ"/>
        </w:rPr>
        <w:t xml:space="preserve"> сипаттамасы</w:t>
      </w:r>
      <w:r w:rsidR="00A9639C" w:rsidRPr="00A963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639C" w:rsidRPr="0060697F">
        <w:rPr>
          <w:rFonts w:ascii="Times New Roman" w:hAnsi="Times New Roman" w:cs="Times New Roman"/>
          <w:sz w:val="28"/>
          <w:szCs w:val="28"/>
          <w:lang w:val="kk-KZ"/>
        </w:rPr>
        <w:t>болып табылады</w:t>
      </w:r>
      <w:r w:rsidRPr="006069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E4301" w:rsidRDefault="00FE4301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E42B1" w:rsidRDefault="00FE4301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92093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FE43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4301">
        <w:rPr>
          <w:rFonts w:ascii="Times New Roman" w:eastAsiaTheme="minorEastAsia" w:hAnsi="Times New Roman" w:cs="Times New Roman"/>
          <w:sz w:val="28"/>
          <w:szCs w:val="28"/>
          <w:lang w:val="kk-KZ"/>
        </w:rPr>
        <w:t>x ( t ) → x ( t</w:t>
      </w:r>
      <w:r w:rsidRPr="00FE4301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i</w:t>
      </w:r>
      <w:r w:rsidRPr="00FE430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) ≡ x</w:t>
      </w:r>
      <w:r w:rsidRPr="00FE4301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>i</w:t>
      </w:r>
      <w:r w:rsidRPr="00FE430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FE4301">
        <w:rPr>
          <w:rFonts w:ascii="Times New Roman" w:hAnsi="Times New Roman" w:cs="Times New Roman"/>
          <w:sz w:val="28"/>
          <w:szCs w:val="28"/>
          <w:lang w:val="kk-KZ"/>
        </w:rPr>
        <w:t xml:space="preserve"> дискретті мәндері үшін корреляциялық интеграл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E4301" w:rsidRPr="00FE4301" w:rsidRDefault="00FE4301" w:rsidP="00FE4301">
      <w:pPr>
        <w:tabs>
          <w:tab w:val="left" w:pos="7935"/>
        </w:tabs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θ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 ,     x&lt;0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 ,     x&gt;0,</m:t>
                </m:r>
              </m:e>
            </m:eqArr>
          </m:e>
        </m:d>
      </m:oMath>
      <w:r w:rsidRPr="00FE430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(7)</w:t>
      </w:r>
    </w:p>
    <w:p w:rsidR="00CE42B1" w:rsidRDefault="00FE4301" w:rsidP="00CE42B1">
      <w:pPr>
        <w:tabs>
          <w:tab w:val="left" w:pos="1035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E430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j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δ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i≠j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θ(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j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-δ)  ,  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   </m:t>
        </m:r>
      </m:oMath>
      <w:r w:rsidRPr="00FE4301">
        <w:rPr>
          <w:rFonts w:ascii="Times New Roman" w:eastAsiaTheme="minorEastAsia" w:hAnsi="Times New Roman" w:cs="Times New Roman"/>
          <w:sz w:val="28"/>
          <w:szCs w:val="28"/>
          <w:lang w:val="kk-KZ"/>
        </w:rPr>
        <w:t>(8)</w:t>
      </w:r>
      <w:r w:rsidR="00CE42B1" w:rsidRPr="00CE42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42B1" w:rsidRPr="00744A47" w:rsidRDefault="00CE42B1" w:rsidP="00CE42B1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4301">
        <w:rPr>
          <w:rFonts w:ascii="Times New Roman" w:hAnsi="Times New Roman" w:cs="Times New Roman"/>
          <w:sz w:val="28"/>
          <w:szCs w:val="28"/>
          <w:lang w:val="kk-KZ"/>
        </w:rPr>
        <w:t>мұндағы i = 1, 2,… N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E4301">
        <w:rPr>
          <w:rFonts w:ascii="Times New Roman" w:hAnsi="Times New Roman" w:cs="Times New Roman"/>
          <w:sz w:val="28"/>
          <w:szCs w:val="28"/>
          <w:lang w:val="kk-KZ"/>
        </w:rPr>
        <w:t xml:space="preserve"> бұл </w:t>
      </w:r>
      <w:r>
        <w:rPr>
          <w:rFonts w:ascii="Times New Roman" w:hAnsi="Times New Roman" w:cs="Times New Roman"/>
          <w:sz w:val="28"/>
          <w:szCs w:val="28"/>
          <w:lang w:val="kk-KZ"/>
        </w:rPr>
        <w:t>Хэвисайд</w:t>
      </w:r>
      <w:r w:rsidRPr="00FE4301">
        <w:rPr>
          <w:rFonts w:ascii="Times New Roman" w:hAnsi="Times New Roman" w:cs="Times New Roman"/>
          <w:sz w:val="28"/>
          <w:szCs w:val="28"/>
          <w:lang w:val="kk-KZ"/>
        </w:rPr>
        <w:t xml:space="preserve"> функциясы арқылы есептелген </w:t>
      </w:r>
      <w:r>
        <w:rPr>
          <w:rFonts w:ascii="Times New Roman" w:hAnsi="Times New Roman" w:cs="Times New Roman"/>
          <w:sz w:val="28"/>
          <w:szCs w:val="28"/>
          <w:lang w:val="kk-KZ"/>
        </w:rPr>
        <w:t>санақтар (отсчет)</w:t>
      </w:r>
      <w:r w:rsidRPr="00FE4301">
        <w:rPr>
          <w:rFonts w:ascii="Times New Roman" w:hAnsi="Times New Roman" w:cs="Times New Roman"/>
          <w:sz w:val="28"/>
          <w:szCs w:val="28"/>
          <w:lang w:val="kk-KZ"/>
        </w:rPr>
        <w:t xml:space="preserve"> саны:</w:t>
      </w:r>
    </w:p>
    <w:p w:rsidR="00FE4301" w:rsidRPr="00FE4301" w:rsidRDefault="00FE4301" w:rsidP="00FE4301">
      <w:pPr>
        <w:tabs>
          <w:tab w:val="left" w:pos="7935"/>
        </w:tabs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744A47" w:rsidRDefault="00FE4301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Мұндағы δ</w:t>
      </w:r>
      <w:r w:rsidRPr="00FE4301">
        <w:rPr>
          <w:rFonts w:ascii="Times New Roman" w:hAnsi="Times New Roman" w:cs="Times New Roman"/>
          <w:sz w:val="28"/>
          <w:szCs w:val="28"/>
          <w:lang w:val="kk-KZ"/>
        </w:rPr>
        <w:t xml:space="preserve"> - өлшеу шкаласы, нөлге тең емес корреляция мәні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FE43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анықтайтын шектік шама</w:t>
      </w:r>
      <w:r w:rsidRPr="00FE43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j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&gt;δ</m:t>
        </m:r>
      </m:oMath>
      <w:r w:rsidRPr="00FE4301">
        <w:rPr>
          <w:rFonts w:ascii="Times New Roman" w:hAnsi="Times New Roman" w:cs="Times New Roman"/>
          <w:sz w:val="28"/>
          <w:szCs w:val="28"/>
          <w:lang w:val="kk-KZ"/>
        </w:rPr>
        <w:t>. (8)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теңдеуден</w:t>
      </w:r>
      <w:r w:rsidRPr="00FE43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дәрежелік байланыс шығады.</w:t>
      </w:r>
    </w:p>
    <w:p w:rsidR="00FE4301" w:rsidRPr="00FE4301" w:rsidRDefault="00FE4301" w:rsidP="00FE4301">
      <w:pPr>
        <w:tabs>
          <w:tab w:val="left" w:pos="7935"/>
        </w:tabs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K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δ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~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,         D ~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K(δ)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δ</m:t>
                </m:r>
              </m:e>
            </m:func>
          </m:den>
        </m:f>
      </m:oMath>
      <w:r w:rsidRPr="00FE430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,                               (9)</w:t>
      </w:r>
    </w:p>
    <w:p w:rsidR="00FE4301" w:rsidRDefault="00FE4301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E4301">
        <w:rPr>
          <w:rFonts w:ascii="Times New Roman" w:hAnsi="Times New Roman" w:cs="Times New Roman"/>
          <w:sz w:val="28"/>
          <w:szCs w:val="28"/>
          <w:lang w:val="kk-KZ"/>
        </w:rPr>
        <w:t>Мұндағы D - корреляциялық фракталдық өлшем.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δ</m:t>
        </m:r>
      </m:oMath>
      <w:r w:rsidR="00CE42B1">
        <w:rPr>
          <w:rFonts w:ascii="Times New Roman" w:hAnsi="Times New Roman" w:cs="Times New Roman"/>
          <w:sz w:val="28"/>
          <w:szCs w:val="28"/>
          <w:lang w:val="kk-KZ"/>
        </w:rPr>
        <w:t xml:space="preserve"> өсуімен D мәні қанығады</w:t>
      </w:r>
      <w:r w:rsidRPr="00FE4301">
        <w:rPr>
          <w:rFonts w:ascii="Times New Roman" w:hAnsi="Times New Roman" w:cs="Times New Roman"/>
          <w:sz w:val="28"/>
          <w:szCs w:val="28"/>
          <w:lang w:val="kk-KZ"/>
        </w:rPr>
        <w:t>, сондықтан бұл әдіс телекоммуникация, астро</w:t>
      </w:r>
      <w:r w:rsidR="00CE42B1">
        <w:rPr>
          <w:rFonts w:ascii="Times New Roman" w:hAnsi="Times New Roman" w:cs="Times New Roman"/>
          <w:sz w:val="28"/>
          <w:szCs w:val="28"/>
          <w:lang w:val="kk-KZ"/>
        </w:rPr>
        <w:t>физикалық мәліметтер жиынының фракталдық өлшемділігінің максимал</w:t>
      </w:r>
      <w:r w:rsidRPr="00FE4301">
        <w:rPr>
          <w:rFonts w:ascii="Times New Roman" w:hAnsi="Times New Roman" w:cs="Times New Roman"/>
          <w:sz w:val="28"/>
          <w:szCs w:val="28"/>
          <w:lang w:val="kk-KZ"/>
        </w:rPr>
        <w:t xml:space="preserve"> мәнін анықтауға мүмкіндік береді.</w:t>
      </w:r>
    </w:p>
    <w:p w:rsidR="00CE42B1" w:rsidRDefault="00CE42B1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CE42B1" w:rsidRDefault="00CE42B1" w:rsidP="009F28A3">
      <w:p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Тест сұрақтары:</w:t>
      </w:r>
    </w:p>
    <w:p w:rsidR="00CE42B1" w:rsidRDefault="00392093" w:rsidP="00CE42B1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Фурье түрлендіруінен информация жоғалмайтын жағдай:</w:t>
      </w:r>
    </w:p>
    <w:p w:rsidR="00392093" w:rsidRDefault="00392093" w:rsidP="00CE42B1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Сигналдың спектрлік функциясы:</w:t>
      </w:r>
    </w:p>
    <w:p w:rsidR="00392093" w:rsidRDefault="00392093" w:rsidP="00CE42B1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Дельта функция мен Хевисайд функциясының байланысы:</w:t>
      </w:r>
    </w:p>
    <w:p w:rsidR="00392093" w:rsidRDefault="00392093" w:rsidP="00CE42B1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Дискретті сигналдың корреляциясы:</w:t>
      </w:r>
    </w:p>
    <w:p w:rsidR="00392093" w:rsidRPr="00CE42B1" w:rsidRDefault="00392093" w:rsidP="00CE42B1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Корреляция мен фракталдық өлшемділіктің байланысы:</w:t>
      </w:r>
    </w:p>
    <w:sectPr w:rsidR="00392093" w:rsidRPr="00CE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9C" w:rsidRDefault="00952C9C" w:rsidP="00744A47">
      <w:pPr>
        <w:spacing w:after="0" w:line="240" w:lineRule="auto"/>
      </w:pPr>
      <w:r>
        <w:separator/>
      </w:r>
    </w:p>
  </w:endnote>
  <w:endnote w:type="continuationSeparator" w:id="0">
    <w:p w:rsidR="00952C9C" w:rsidRDefault="00952C9C" w:rsidP="007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9C" w:rsidRDefault="00952C9C" w:rsidP="00744A47">
      <w:pPr>
        <w:spacing w:after="0" w:line="240" w:lineRule="auto"/>
      </w:pPr>
      <w:r>
        <w:separator/>
      </w:r>
    </w:p>
  </w:footnote>
  <w:footnote w:type="continuationSeparator" w:id="0">
    <w:p w:rsidR="00952C9C" w:rsidRDefault="00952C9C" w:rsidP="007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1BDE"/>
    <w:multiLevelType w:val="hybridMultilevel"/>
    <w:tmpl w:val="E1061DAC"/>
    <w:lvl w:ilvl="0" w:tplc="612A0F5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629F1"/>
    <w:multiLevelType w:val="hybridMultilevel"/>
    <w:tmpl w:val="10B2D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A3"/>
    <w:rsid w:val="00036FAC"/>
    <w:rsid w:val="000A6EF3"/>
    <w:rsid w:val="000E0056"/>
    <w:rsid w:val="001C3DA2"/>
    <w:rsid w:val="00392093"/>
    <w:rsid w:val="005D4953"/>
    <w:rsid w:val="0060697F"/>
    <w:rsid w:val="00744A47"/>
    <w:rsid w:val="00952C9C"/>
    <w:rsid w:val="009F28A3"/>
    <w:rsid w:val="00A9639C"/>
    <w:rsid w:val="00B719D9"/>
    <w:rsid w:val="00CE42B1"/>
    <w:rsid w:val="00CE7B45"/>
    <w:rsid w:val="00E60A41"/>
    <w:rsid w:val="00F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21A4"/>
  <w15:chartTrackingRefBased/>
  <w15:docId w15:val="{A564B6ED-21E0-473C-A24F-0D87225F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A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4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4A47"/>
  </w:style>
  <w:style w:type="paragraph" w:styleId="a6">
    <w:name w:val="footer"/>
    <w:basedOn w:val="a"/>
    <w:link w:val="a7"/>
    <w:uiPriority w:val="99"/>
    <w:unhideWhenUsed/>
    <w:rsid w:val="00744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4A47"/>
  </w:style>
  <w:style w:type="paragraph" w:styleId="a8">
    <w:name w:val="Balloon Text"/>
    <w:basedOn w:val="a"/>
    <w:link w:val="a9"/>
    <w:uiPriority w:val="99"/>
    <w:semiHidden/>
    <w:unhideWhenUsed/>
    <w:rsid w:val="000A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6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2020-10-19T06:01:00Z</cp:lastPrinted>
  <dcterms:created xsi:type="dcterms:W3CDTF">2020-10-15T11:52:00Z</dcterms:created>
  <dcterms:modified xsi:type="dcterms:W3CDTF">2020-10-19T07:02:00Z</dcterms:modified>
</cp:coreProperties>
</file>